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0" w:name="b9bd104d-6082-47bd-8132-2766a2040a6c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общеобразовательное учреждение Ульяновский район, Ульяновская область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Ишеевский многопрофильный лицей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138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80"/>
        <w:gridCol w:w="4880"/>
        <w:gridCol w:w="4360"/>
      </w:tblGrid>
      <w:tr>
        <w:trPr/>
        <w:tc>
          <w:tcPr>
            <w:tcW w:w="4580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ИЗО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Аверьянова О.Н.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«15» 08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4880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Валиуллова Г.А.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910-ДО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4360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Тонеев В.С.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№910-ДО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2764013)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5 классов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sectPr>
          <w:type w:val="nextPage"/>
          <w:pgSz w:orient="landscape" w:w="16384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1" w:name="6129fc25-1484-4cce-a161-840ff826026d"/>
      <w:r>
        <w:rPr>
          <w:rFonts w:ascii="Times New Roman" w:hAnsi="Times New Roman"/>
          <w:b/>
          <w:i w:val="false"/>
          <w:color w:val="000000"/>
          <w:sz w:val="28"/>
        </w:rPr>
        <w:t>р.п. Ишеевка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2" w:name="62614f64-10de-4f5c-96b5-e9621fb5538a"/>
      <w:r>
        <w:rPr>
          <w:rFonts w:ascii="Times New Roman" w:hAnsi="Times New Roman"/>
          <w:b/>
          <w:i w:val="false"/>
          <w:color w:val="000000"/>
          <w:sz w:val="28"/>
        </w:rPr>
        <w:t>2023г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3" w:name="block-20714028"/>
      <w:bookmarkEnd w:id="3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hd w:fill="FFFFFF"/>
        <w:spacing w:lineRule="auto" w:line="240" w:before="0" w:after="0"/>
        <w:ind w:left="0" w:right="0" w:firstLine="284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Рабочая программа учебного предмета «Изобразительное искусство» 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 xml:space="preserve">МОУ Ишеевский многопрофильный лицей имени Н.К. Джорджадзе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составлена на основе:</w:t>
      </w:r>
    </w:p>
    <w:p>
      <w:pPr>
        <w:pStyle w:val="Normal"/>
        <w:numPr>
          <w:ilvl w:val="0"/>
          <w:numId w:val="8"/>
        </w:numPr>
        <w:suppressAutoHyphens w:val="false"/>
        <w:spacing w:lineRule="atLeast" w:line="235" w:before="0" w:after="160"/>
        <w:ind w:left="960" w:right="0" w:hanging="360"/>
        <w:contextualSpacing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/>
        </w:rPr>
        <w:t>Федеральный закон от 29.12.2012 № 273-ФЗ «Об образовании в Российской Федерации».</w:t>
      </w:r>
    </w:p>
    <w:p>
      <w:pPr>
        <w:pStyle w:val="ListParagraph"/>
        <w:numPr>
          <w:ilvl w:val="0"/>
          <w:numId w:val="8"/>
        </w:numPr>
        <w:shd w:fill="FFFFFF"/>
        <w:suppressAutoHyphens w:val="false"/>
        <w:spacing w:lineRule="atLeast" w:line="300" w:before="0" w:after="255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Федеральный закон от 24.09.2022 № 371-ФЗ</w:t>
      </w:r>
      <w:r>
        <w:rPr/>
        <w:br/>
      </w:r>
      <w:r>
        <w:rPr>
          <w:rFonts w:cs="Times New Roman" w:ascii="Times New Roman" w:hAnsi="Times New Roman"/>
          <w:sz w:val="28"/>
          <w:szCs w:val="28"/>
          <w:shd w:fill="FFFFFF" w:val="clear"/>
        </w:rPr>
        <w:t>"О внесении изменений в Федеральный закон "Об образовании в Российской Федерации" и статью 1 Федерального закона "Об обязательных требованиях в Российской Федерации</w:t>
      </w:r>
    </w:p>
    <w:p>
      <w:pPr>
        <w:pStyle w:val="Normal"/>
        <w:numPr>
          <w:ilvl w:val="0"/>
          <w:numId w:val="8"/>
        </w:numPr>
        <w:suppressAutoHyphens w:val="false"/>
        <w:spacing w:lineRule="atLeast" w:line="235" w:before="0" w:after="160"/>
        <w:ind w:left="960" w:right="0" w:hanging="360"/>
        <w:contextualSpacing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ru-RU"/>
        </w:rPr>
        <w:t>Приказ Минпросвещения России от 31.05.2021 № 287 «Об утверждении федерального государственного образовательного стандарта основного общего образования».</w:t>
      </w:r>
    </w:p>
    <w:p>
      <w:pPr>
        <w:pStyle w:val="Normal"/>
        <w:numPr>
          <w:ilvl w:val="0"/>
          <w:numId w:val="8"/>
        </w:numPr>
        <w:suppressAutoHyphens w:val="false"/>
        <w:spacing w:lineRule="atLeast" w:line="235" w:before="0" w:after="160"/>
        <w:ind w:left="960" w:right="0" w:hanging="360"/>
        <w:contextualSpacing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ru-RU"/>
        </w:rPr>
        <w:t>Приказ Минпросвещения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</w:r>
    </w:p>
    <w:p>
      <w:pPr>
        <w:pStyle w:val="Normal"/>
        <w:numPr>
          <w:ilvl w:val="0"/>
          <w:numId w:val="8"/>
        </w:numPr>
        <w:suppressAutoHyphens w:val="false"/>
        <w:spacing w:lineRule="atLeast" w:line="235" w:before="0" w:after="160"/>
        <w:ind w:left="960" w:right="0" w:hanging="360"/>
        <w:contextualSpacing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ru-RU"/>
        </w:rPr>
        <w:t>Приказ Минпросвещения России от 16.11.2022 № 993 «Об утверждении федеральной образовательной программы основного общего образования».</w:t>
      </w:r>
    </w:p>
    <w:p>
      <w:pPr>
        <w:pStyle w:val="Normal"/>
        <w:numPr>
          <w:ilvl w:val="0"/>
          <w:numId w:val="8"/>
        </w:numPr>
        <w:suppressAutoHyphens w:val="false"/>
        <w:spacing w:lineRule="atLeast" w:line="235" w:before="0" w:after="160"/>
        <w:ind w:left="960" w:right="0" w:hanging="360"/>
        <w:contextualSpacing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/>
        </w:rPr>
        <w:t>Письмо Минпросвещения России от 16.01.2023 № 03-68 «О направлении информации» (вместе с «Информацией о введении федеральных основных общеобразовательных программ»).</w:t>
      </w:r>
    </w:p>
    <w:p>
      <w:pPr>
        <w:pStyle w:val="Normal"/>
        <w:numPr>
          <w:ilvl w:val="0"/>
          <w:numId w:val="8"/>
        </w:numPr>
        <w:suppressAutoHyphens w:val="false"/>
        <w:spacing w:lineRule="atLeast" w:line="235" w:before="0" w:after="160"/>
        <w:ind w:left="960" w:right="0" w:hanging="360"/>
        <w:contextualSpacing/>
        <w:jc w:val="both"/>
        <w:rPr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Письмо Минпросвещения России от 13.01.2023 № 03-49 «О направлении методических рекомендаций» (вместе с «Методическими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образования»).</w:t>
      </w:r>
    </w:p>
    <w:p>
      <w:pPr>
        <w:pStyle w:val="ListParagraph"/>
        <w:numPr>
          <w:ilvl w:val="0"/>
          <w:numId w:val="8"/>
        </w:numPr>
        <w:suppressAutoHyphens w:val="false"/>
        <w:spacing w:lineRule="atLeast" w:line="235" w:before="0" w:after="16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Приказ Минпросвещения России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>
      <w:pPr>
        <w:pStyle w:val="ListParagraph"/>
        <w:numPr>
          <w:ilvl w:val="0"/>
          <w:numId w:val="8"/>
        </w:numPr>
        <w:suppressAutoHyphens w:val="false"/>
        <w:spacing w:lineRule="auto" w:line="252" w:before="0" w:after="16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Приказ Минпросвещения России от 02.08.2022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>
      <w:pPr>
        <w:pStyle w:val="ListParagraph"/>
        <w:numPr>
          <w:ilvl w:val="0"/>
          <w:numId w:val="8"/>
        </w:numPr>
        <w:shd w:fill="FFFFFF"/>
        <w:suppressAutoHyphens w:val="false"/>
        <w:spacing w:lineRule="atLeast" w:line="300" w:before="0" w:after="255"/>
        <w:contextualSpacing/>
        <w:jc w:val="both"/>
        <w:rPr/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Второе поколение ФГ</w:t>
      </w:r>
    </w:p>
    <w:p>
      <w:pPr>
        <w:pStyle w:val="ListParagraph"/>
        <w:numPr>
          <w:ilvl w:val="0"/>
          <w:numId w:val="8"/>
        </w:numPr>
        <w:shd w:fill="FFFFFF"/>
        <w:suppressAutoHyphens w:val="false"/>
        <w:spacing w:lineRule="atLeast" w:line="300" w:before="0" w:after="255"/>
        <w:contextualSpacing/>
        <w:jc w:val="both"/>
        <w:rPr/>
      </w:pPr>
      <w:r>
        <w:rPr>
          <w:rFonts w:cs="Times New Roman" w:ascii="Times New Roman" w:hAnsi="Times New Roman"/>
          <w:b/>
          <w:i w:val="false"/>
          <w:color w:val="000000"/>
          <w:sz w:val="28"/>
        </w:rPr>
        <w:t>ПРИКАЗ от 17 декабря 2010 г. N 1897 ОБ УТВЕРЖДЕНИИ ФЕДЕРАЛЬНОГО ГОСУДАРСТВЕННОГО ОБРАЗОВАТЕЛЬНОГО СТАНДАРТА ОСНОВНОГО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id="4" w:name="037c86a0-0100-46f4-8a06-fc1394a836a9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ectPr>
          <w:type w:val="nextPage"/>
          <w:pgSz w:orient="landscape" w:w="16384" w:h="11906"/>
          <w:pgMar w:left="1440" w:right="656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  <w:bookmarkStart w:id="5" w:name="block-207140291"/>
      <w:bookmarkStart w:id="6" w:name="block-20714029"/>
      <w:bookmarkStart w:id="7" w:name="block-207140291"/>
      <w:bookmarkStart w:id="8" w:name="block-20714029"/>
      <w:bookmarkEnd w:id="7"/>
      <w:bookmarkEnd w:id="8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Calibri" w:hAnsi="Calibri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/>
      </w:r>
      <w:bookmarkStart w:id="9" w:name="_Toc124264881"/>
      <w:bookmarkStart w:id="10" w:name="_Toc124264881"/>
      <w:bookmarkEnd w:id="10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  <w:bookmarkStart w:id="11" w:name="_Toc124264882"/>
      <w:bookmarkStart w:id="12" w:name="_Toc124264882"/>
      <w:bookmarkEnd w:id="12"/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sectPr>
          <w:type w:val="nextPage"/>
          <w:pgSz w:orient="landscape" w:w="16384" w:h="11906"/>
          <w:pgMar w:left="1050" w:right="486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13" w:name="block-207140321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КАЛЕНДАРНО-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КЛАСС. МОДУЛЬ «ДЕКОРАТИВНО-ПРИКЛАДНОЕ И НАРОДНОЕ ИСКУССТВО» </w:t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tbl>
      <w:tblPr>
        <w:tblW w:w="1428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39"/>
        <w:gridCol w:w="5671"/>
        <w:gridCol w:w="1189"/>
        <w:gridCol w:w="1361"/>
        <w:gridCol w:w="1364"/>
        <w:gridCol w:w="1359"/>
        <w:gridCol w:w="1251"/>
        <w:gridCol w:w="1344"/>
      </w:tblGrid>
      <w:tr>
        <w:trPr>
          <w:trHeight w:val="144" w:hRule="atLeast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5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3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 плану</w:t>
            </w: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 факту</w:t>
            </w:r>
          </w:p>
        </w:tc>
      </w:tr>
      <w:tr>
        <w:trPr>
          <w:trHeight w:val="144" w:hRule="atLeast"/>
        </w:trPr>
        <w:tc>
          <w:tcPr>
            <w:tcW w:w="7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567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5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Древние корни народного искусства (9</w:t>
            </w: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  <w:lang w:val="ru-RU"/>
              </w:rPr>
              <w:t>часов)</w:t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2.1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Древние образы в народном искусстве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1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2.2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Убранство русской избы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1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2.3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Внутренний мир русской избы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2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2.4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Конструкция и декор предметов народного быта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2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2.5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Русская народная вышивка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1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2.6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Народный праздничный костюм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1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2.7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Народные праздничные обряды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1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5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Связь времен в народном искусстве (9</w:t>
            </w: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  <w:lang w:val="ru-RU"/>
              </w:rPr>
              <w:t>часов)</w:t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3.1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Древние образы в современных народных игрушках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1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3.2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Искусство Гжели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1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3.3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Городецкая роспись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1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3.4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Хохлома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1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3.5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Жостово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1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3.6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Роспись по дереву и бересте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4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5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Декор - человек, общество, время (9</w:t>
            </w: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  <w:lang w:val="ru-RU"/>
              </w:rPr>
              <w:t>часов)</w:t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4.1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Зачем людям украшения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2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4.2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Роль декоративного искусства в жизни древнего общества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2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4.3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Одежда говорит о человеке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2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4.4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О чём рассказывают нам гербы и эмблемы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3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35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Декоративное искусство в современном мире (6</w:t>
            </w: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  <w:lang w:val="ru-RU"/>
              </w:rPr>
              <w:t>часов)</w:t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5.1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Современное выставочное искусство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3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5.2</w:t>
            </w:r>
          </w:p>
        </w:tc>
        <w:tc>
          <w:tcPr>
            <w:tcW w:w="5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Ты сам мастер</w:t>
            </w: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  <w:t>3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  <w:bookmarkStart w:id="14" w:name="block-20714026"/>
      <w:bookmarkStart w:id="15" w:name="block-20714026"/>
      <w:bookmarkEnd w:id="15"/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450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20"/>
        <w:gridCol w:w="5670"/>
        <w:gridCol w:w="970"/>
        <w:gridCol w:w="1360"/>
        <w:gridCol w:w="1299"/>
        <w:gridCol w:w="1360"/>
        <w:gridCol w:w="764"/>
        <w:gridCol w:w="657"/>
        <w:gridCol w:w="1798"/>
      </w:tblGrid>
      <w:tr>
        <w:trPr>
          <w:trHeight w:val="144" w:hRule="atLeast"/>
        </w:trPr>
        <w:tc>
          <w:tcPr>
            <w:tcW w:w="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5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3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  <w:lang w:val="ru-RU"/>
              </w:rPr>
              <w:t>по плану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Дата по факту</w:t>
            </w:r>
          </w:p>
        </w:tc>
        <w:tc>
          <w:tcPr>
            <w:tcW w:w="1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56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sectPr>
      <w:type w:val="nextPage"/>
      <w:pgSz w:orient="landscape" w:w="16383" w:h="11906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  <w:sz w:val="28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lineRule="exact" w:line="240" w:before="0" w:after="0"/>
      <w:ind w:left="720" w:hanging="0"/>
      <w:contextualSpacing/>
    </w:pPr>
    <w:rPr>
      <w:lang w:val="ru-RU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</TotalTime>
  <Application>LibreOffice/7.2.5.2$Windows_X86_64 LibreOffice_project/499f9727c189e6ef3471021d6132d4c694f357e5</Application>
  <AppVersion>15.0000</AppVersion>
  <Pages>22</Pages>
  <Words>4239</Words>
  <Characters>32137</Characters>
  <CharactersWithSpaces>36007</CharactersWithSpaces>
  <Paragraphs>417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2023-09-18T12:24:26Z</cp:lastPrinted>
  <dcterms:modified xsi:type="dcterms:W3CDTF">2023-09-18T12:25:54Z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